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Нижнеабдуллолвский</w:t>
      </w:r>
      <w:r>
        <w:rPr>
          <w:rFonts w:cs="Arial" w:ascii="Arial" w:hAnsi="Arial"/>
          <w:sz w:val="24"/>
          <w:szCs w:val="24"/>
        </w:rPr>
        <w:t xml:space="preserve"> сельский исполнительный комитет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Альметьевского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ПОСТАНОВЛЕНИЕ № </w:t>
      </w:r>
      <w:r>
        <w:rPr>
          <w:rFonts w:cs="Arial" w:ascii="Arial" w:hAnsi="Arial"/>
          <w:sz w:val="24"/>
          <w:szCs w:val="24"/>
        </w:rPr>
        <w:t>2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 7 февраля 2024 года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перечне специальных мест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для размещения печатных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агитационных материалов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соответствии с  пунктом 7 статьи 55 Федерального закона от 10 января 2003 года № 19-ФЗ «О выборах Президента Российской Федерации»</w:t>
      </w:r>
      <w:r>
        <w:rPr>
          <w:rFonts w:cs="Arial" w:ascii="Arial" w:hAnsi="Arial"/>
          <w:sz w:val="24"/>
          <w:szCs w:val="24"/>
          <w:shd w:fill="FFFFFF" w:val="clear"/>
        </w:rPr>
        <w:t>,</w:t>
      </w:r>
      <w:r>
        <w:rPr>
          <w:rFonts w:cs="Arial" w:ascii="Arial" w:hAnsi="Arial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24"/>
          <w:szCs w:val="24"/>
        </w:rPr>
        <w:t>по предложению территориальной избирательной комиссии Альметьевского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Нижнеабдулловский </w:t>
      </w:r>
      <w:r>
        <w:rPr>
          <w:rFonts w:cs="Arial" w:ascii="Arial" w:hAnsi="Arial"/>
          <w:sz w:val="24"/>
          <w:szCs w:val="24"/>
        </w:rPr>
        <w:t>сельский исполнительный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комитет ПОСТАНОВЛЯЕТ: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Выделить специальные места для размещения предвыборных печатных агитационных материалов на выборах Президента Российской Федерации                          (Приложение №1).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Направить настоящее постановление в территориальную избирательную комиссию Альметьевского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подписания.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Руководитель </w:t>
      </w:r>
      <w:r>
        <w:rPr>
          <w:rFonts w:cs="Arial" w:ascii="Arial" w:hAnsi="Arial"/>
          <w:sz w:val="24"/>
          <w:szCs w:val="24"/>
        </w:rPr>
        <w:t>Нижнеабдулловского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исполнительного комитета</w:t>
        <w:tab/>
        <w:tab/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Р.Р.Юнусов</w:t>
      </w:r>
      <w:r>
        <w:rPr>
          <w:rFonts w:cs="Arial" w:ascii="Arial" w:hAnsi="Arial"/>
          <w:sz w:val="24"/>
          <w:szCs w:val="24"/>
        </w:rPr>
        <w:tab/>
        <w:tab/>
        <w:tab/>
        <w:t xml:space="preserve">            </w:t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6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Приложение №1</w:t>
      </w:r>
    </w:p>
    <w:p>
      <w:pPr>
        <w:pStyle w:val="ListParagraph"/>
        <w:spacing w:lineRule="auto" w:line="240" w:before="0" w:after="0"/>
        <w:ind w:left="1066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           к постановлению </w:t>
      </w:r>
      <w:r>
        <w:rPr>
          <w:rFonts w:cs="Arial" w:ascii="Arial" w:hAnsi="Arial"/>
          <w:sz w:val="24"/>
          <w:szCs w:val="24"/>
        </w:rPr>
        <w:t>Нижнеабдулловского</w:t>
      </w:r>
    </w:p>
    <w:p>
      <w:pPr>
        <w:pStyle w:val="ListParagraph"/>
        <w:spacing w:lineRule="auto" w:line="240" w:before="0" w:after="0"/>
        <w:ind w:left="1066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сельского исполнительного</w:t>
      </w:r>
    </w:p>
    <w:p>
      <w:pPr>
        <w:pStyle w:val="ListParagraph"/>
        <w:spacing w:lineRule="auto" w:line="240" w:before="0" w:after="0"/>
        <w:ind w:left="1066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 xml:space="preserve">комитета Альметьевского  </w:t>
      </w:r>
    </w:p>
    <w:p>
      <w:pPr>
        <w:pStyle w:val="ListParagraph"/>
        <w:spacing w:lineRule="auto" w:line="240" w:before="0" w:after="0"/>
        <w:ind w:left="1066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</w:t>
      </w:r>
      <w:r>
        <w:rPr>
          <w:rFonts w:cs="Arial" w:ascii="Arial" w:hAnsi="Arial"/>
          <w:sz w:val="24"/>
          <w:szCs w:val="24"/>
        </w:rPr>
        <w:t>муниципального района</w:t>
      </w:r>
    </w:p>
    <w:p>
      <w:pPr>
        <w:pStyle w:val="ListParagraph"/>
        <w:spacing w:lineRule="auto" w:line="240" w:before="0" w:after="0"/>
        <w:ind w:left="1066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</w:t>
      </w:r>
      <w:r>
        <w:rPr>
          <w:rFonts w:cs="Arial" w:ascii="Arial" w:hAnsi="Arial"/>
          <w:sz w:val="24"/>
          <w:szCs w:val="24"/>
        </w:rPr>
        <w:t>от 7 февраля  2024 года</w:t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СПИСОК</w:t>
      </w:r>
    </w:p>
    <w:p>
      <w:pPr>
        <w:pStyle w:val="ListParagraph"/>
        <w:spacing w:lineRule="auto" w:line="240"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специальных мест для размещения предвыборных печатных агитационных материалов на выборах Президента Российской Федерации</w:t>
      </w:r>
    </w:p>
    <w:p>
      <w:pPr>
        <w:pStyle w:val="ListParagraph"/>
        <w:spacing w:lineRule="auto" w:line="240"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a4"/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0"/>
        <w:gridCol w:w="2104"/>
        <w:gridCol w:w="3403"/>
        <w:gridCol w:w="3543"/>
      </w:tblGrid>
      <w:tr>
        <w:trPr/>
        <w:tc>
          <w:tcPr>
            <w:tcW w:w="7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№№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210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избирательного участка</w:t>
            </w:r>
          </w:p>
        </w:tc>
        <w:tc>
          <w:tcPr>
            <w:tcW w:w="340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Адрес места нахождения участковой избирательной комиссии и места для голосования</w:t>
            </w:r>
          </w:p>
        </w:tc>
        <w:tc>
          <w:tcPr>
            <w:tcW w:w="354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Адрес места размещения печатных агитационных материалов</w:t>
            </w:r>
          </w:p>
        </w:tc>
      </w:tr>
      <w:tr>
        <w:trPr/>
        <w:tc>
          <w:tcPr>
            <w:tcW w:w="73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0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852</w:t>
            </w:r>
          </w:p>
        </w:tc>
        <w:tc>
          <w:tcPr>
            <w:tcW w:w="340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423415,РТ, Альметьевский район, с. Нижнее Абдулово, ул. Ленина, дом 92</w:t>
            </w:r>
          </w:p>
        </w:tc>
        <w:tc>
          <w:tcPr>
            <w:tcW w:w="354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 xml:space="preserve">с. Нижнее Абдулово,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 xml:space="preserve">ул. Ленина, дом 101,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ru-RU" w:eastAsia="en-US" w:bidi="ar-SA"/>
              </w:rPr>
              <w:t>д. Кзыл кеч, ул. Кзыл Кеч, д.12</w:t>
            </w:r>
          </w:p>
        </w:tc>
      </w:tr>
    </w:tbl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1065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Руководитель </w:t>
      </w:r>
      <w:r>
        <w:rPr>
          <w:rFonts w:cs="Arial" w:ascii="Arial" w:hAnsi="Arial"/>
          <w:sz w:val="24"/>
          <w:szCs w:val="24"/>
        </w:rPr>
        <w:t>Нижнеабдулловского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исполнительного комитета</w:t>
        <w:tab/>
        <w:tab/>
        <w:t xml:space="preserve">                                         </w:t>
      </w:r>
      <w:r>
        <w:rPr>
          <w:rFonts w:cs="Arial" w:ascii="Arial" w:hAnsi="Arial"/>
          <w:sz w:val="24"/>
          <w:szCs w:val="24"/>
        </w:rPr>
        <w:t>Р.Р.Юнусов</w:t>
      </w:r>
      <w:r>
        <w:rPr>
          <w:rFonts w:cs="Arial" w:ascii="Arial" w:hAnsi="Arial"/>
          <w:sz w:val="24"/>
          <w:szCs w:val="24"/>
        </w:rPr>
        <w:tab/>
        <w:tab/>
        <w:tab/>
        <w:t xml:space="preserve">            </w:t>
      </w:r>
    </w:p>
    <w:p>
      <w:pPr>
        <w:pStyle w:val="ListParagraph"/>
        <w:spacing w:lineRule="auto" w:line="240" w:before="0" w:after="200"/>
        <w:ind w:left="0" w:hanging="0"/>
        <w:contextualSpacing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276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50516584"/>
    </w:sdtPr>
    <w:sdtContent>
      <w:p>
        <w:pPr>
          <w:pStyle w:val="Style22"/>
          <w:jc w:val="center"/>
          <w:rPr/>
        </w:pPr>
        <w:r>
          <w:rPr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94ec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94ec9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c334a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a94e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a94e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bd403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e24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LibreOffice/7.5.1.2$Windows_x86 LibreOffice_project/fcbaee479e84c6cd81291587d2ee68cba099e129</Application>
  <AppVersion>15.0000</AppVersion>
  <Pages>2</Pages>
  <Words>198</Words>
  <Characters>1478</Characters>
  <CharactersWithSpaces>1980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2024-02-06T07:00:00Z</dcterms:created>
  <dc:creator>Совет1</dc:creator>
  <dc:description/>
  <dc:language>ru-RU</dc:language>
  <cp:lastModifiedBy/>
  <cp:lastPrinted>2024-02-06T11:09:30Z</cp:lastPrinted>
  <dcterms:modified xsi:type="dcterms:W3CDTF">2024-02-06T11:11:03Z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